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C3EBC" w:rsidRPr="0036124D" w:rsidRDefault="002C3EBC" w:rsidP="0036124D">
      <w:pPr>
        <w:spacing w:after="0" w:line="360" w:lineRule="auto"/>
        <w:jc w:val="both"/>
        <w:rPr>
          <w:rFonts w:ascii="Times New Roman" w:hAnsi="Times New Roman" w:cs="Times New Roman"/>
          <w:b/>
          <w:sz w:val="24"/>
          <w:szCs w:val="24"/>
        </w:rPr>
      </w:pPr>
      <w:r w:rsidRPr="0036124D">
        <w:rPr>
          <w:rFonts w:ascii="Times New Roman" w:hAnsi="Times New Roman" w:cs="Times New Roman"/>
          <w:b/>
          <w:sz w:val="24"/>
          <w:szCs w:val="24"/>
        </w:rPr>
        <w:t>1.AMAÇ</w:t>
      </w:r>
    </w:p>
    <w:p w:rsidR="002C3EBC" w:rsidRDefault="002C3EBC" w:rsidP="0036124D">
      <w:pPr>
        <w:spacing w:after="0" w:line="360" w:lineRule="auto"/>
        <w:jc w:val="both"/>
        <w:rPr>
          <w:rFonts w:ascii="Times New Roman" w:hAnsi="Times New Roman" w:cs="Times New Roman"/>
          <w:sz w:val="24"/>
          <w:szCs w:val="24"/>
        </w:rPr>
      </w:pPr>
      <w:r w:rsidRPr="0036124D">
        <w:rPr>
          <w:rFonts w:ascii="Times New Roman" w:hAnsi="Times New Roman" w:cs="Times New Roman"/>
          <w:sz w:val="24"/>
          <w:szCs w:val="24"/>
        </w:rPr>
        <w:t xml:space="preserve"> Hastalara uygulanan ilaçların güvenli şekilde kullanımlarının sağlanması için Advers etkilerin sistematik bir şekilde izlenmesi, bu hususta bilgi toplanması, kayıt altına alınması, değerlendirilmesi, arşivlenmesi, TÜFAM’ a (Türkiye Farmakovijilans Merkezi) bildirilmesi ve ilaçların yol açabileceği zararın en az düzeye indirilmesi için gerekli tedbirlerin alınmasıdır.</w:t>
      </w:r>
    </w:p>
    <w:p w:rsidR="00362D4A" w:rsidRPr="0036124D" w:rsidRDefault="00362D4A" w:rsidP="0036124D">
      <w:pPr>
        <w:spacing w:after="0" w:line="360" w:lineRule="auto"/>
        <w:jc w:val="both"/>
        <w:rPr>
          <w:rFonts w:ascii="Times New Roman" w:hAnsi="Times New Roman" w:cs="Times New Roman"/>
          <w:sz w:val="24"/>
          <w:szCs w:val="24"/>
        </w:rPr>
      </w:pPr>
    </w:p>
    <w:p w:rsidR="002C3EBC" w:rsidRPr="0036124D" w:rsidRDefault="002C3EBC" w:rsidP="0036124D">
      <w:pPr>
        <w:spacing w:after="0" w:line="360" w:lineRule="auto"/>
        <w:jc w:val="both"/>
        <w:rPr>
          <w:rFonts w:ascii="Times New Roman" w:hAnsi="Times New Roman" w:cs="Times New Roman"/>
          <w:b/>
          <w:sz w:val="24"/>
          <w:szCs w:val="24"/>
        </w:rPr>
      </w:pPr>
      <w:r w:rsidRPr="0036124D">
        <w:rPr>
          <w:rFonts w:ascii="Times New Roman" w:hAnsi="Times New Roman" w:cs="Times New Roman"/>
          <w:b/>
          <w:sz w:val="24"/>
          <w:szCs w:val="24"/>
        </w:rPr>
        <w:t>2. KAPSAM</w:t>
      </w:r>
    </w:p>
    <w:p w:rsidR="002C3EBC" w:rsidRDefault="002C3EBC" w:rsidP="0036124D">
      <w:pPr>
        <w:spacing w:after="0" w:line="360" w:lineRule="auto"/>
        <w:jc w:val="both"/>
        <w:rPr>
          <w:rFonts w:ascii="Times New Roman" w:hAnsi="Times New Roman" w:cs="Times New Roman"/>
          <w:sz w:val="24"/>
          <w:szCs w:val="24"/>
        </w:rPr>
      </w:pPr>
      <w:r w:rsidRPr="0036124D">
        <w:rPr>
          <w:rFonts w:ascii="Times New Roman" w:hAnsi="Times New Roman" w:cs="Times New Roman"/>
          <w:sz w:val="24"/>
          <w:szCs w:val="24"/>
        </w:rPr>
        <w:t>Bu talimat Türkiye Kamu Hastaneleri Kurumu Kamu Hastaneler Birliğine bağlı tüm sağlık tesislerinde (hastane, kadın doğum ve çocuk hastaneleri, ruh ve sinir hastalıkları hastaneleri, ADSM/ADSH’larda) özellikli birimlerde (acil, ameliyathane, yoğun bakım, doğumhane vb), klinik  ve depoda  advers etki bildirimlerini kapsar.</w:t>
      </w:r>
    </w:p>
    <w:p w:rsidR="00362D4A" w:rsidRPr="0036124D" w:rsidRDefault="00362D4A" w:rsidP="0036124D">
      <w:pPr>
        <w:spacing w:after="0" w:line="360" w:lineRule="auto"/>
        <w:jc w:val="both"/>
        <w:rPr>
          <w:rFonts w:ascii="Times New Roman" w:hAnsi="Times New Roman" w:cs="Times New Roman"/>
          <w:sz w:val="24"/>
          <w:szCs w:val="24"/>
        </w:rPr>
      </w:pPr>
    </w:p>
    <w:p w:rsidR="002C3EBC" w:rsidRPr="0036124D" w:rsidRDefault="002C3EBC" w:rsidP="0036124D">
      <w:pPr>
        <w:spacing w:after="0" w:line="360" w:lineRule="auto"/>
        <w:jc w:val="both"/>
        <w:rPr>
          <w:rFonts w:ascii="Times New Roman" w:hAnsi="Times New Roman" w:cs="Times New Roman"/>
          <w:b/>
          <w:sz w:val="24"/>
          <w:szCs w:val="24"/>
        </w:rPr>
      </w:pPr>
      <w:r w:rsidRPr="0036124D">
        <w:rPr>
          <w:rFonts w:ascii="Times New Roman" w:hAnsi="Times New Roman" w:cs="Times New Roman"/>
          <w:b/>
          <w:sz w:val="24"/>
          <w:szCs w:val="24"/>
        </w:rPr>
        <w:t>3. SORUMLULAR</w:t>
      </w:r>
    </w:p>
    <w:p w:rsidR="002C3EBC" w:rsidRPr="0036124D" w:rsidRDefault="002C3EBC" w:rsidP="0036124D">
      <w:pPr>
        <w:spacing w:after="0" w:line="360" w:lineRule="auto"/>
        <w:jc w:val="both"/>
        <w:rPr>
          <w:rFonts w:ascii="Times New Roman" w:hAnsi="Times New Roman" w:cs="Times New Roman"/>
          <w:sz w:val="24"/>
          <w:szCs w:val="24"/>
        </w:rPr>
      </w:pPr>
      <w:r w:rsidRPr="0036124D">
        <w:rPr>
          <w:rFonts w:ascii="Times New Roman" w:hAnsi="Times New Roman" w:cs="Times New Roman"/>
          <w:sz w:val="24"/>
          <w:szCs w:val="24"/>
        </w:rPr>
        <w:t>Hastane Yönetimi</w:t>
      </w:r>
    </w:p>
    <w:p w:rsidR="002C3EBC" w:rsidRPr="0036124D" w:rsidRDefault="002C3EBC" w:rsidP="0036124D">
      <w:pPr>
        <w:spacing w:after="0" w:line="360" w:lineRule="auto"/>
        <w:jc w:val="both"/>
        <w:rPr>
          <w:rFonts w:ascii="Times New Roman" w:hAnsi="Times New Roman" w:cs="Times New Roman"/>
          <w:sz w:val="24"/>
          <w:szCs w:val="24"/>
        </w:rPr>
      </w:pPr>
      <w:r w:rsidRPr="0036124D">
        <w:rPr>
          <w:rFonts w:ascii="Times New Roman" w:hAnsi="Times New Roman" w:cs="Times New Roman"/>
          <w:sz w:val="24"/>
          <w:szCs w:val="24"/>
        </w:rPr>
        <w:t>Farmakovijilans Sorumlusu</w:t>
      </w:r>
    </w:p>
    <w:p w:rsidR="002C3EBC" w:rsidRPr="0036124D" w:rsidRDefault="002C3EBC" w:rsidP="0036124D">
      <w:pPr>
        <w:spacing w:after="0" w:line="360" w:lineRule="auto"/>
        <w:jc w:val="both"/>
        <w:rPr>
          <w:rFonts w:ascii="Times New Roman" w:hAnsi="Times New Roman" w:cs="Times New Roman"/>
          <w:sz w:val="24"/>
          <w:szCs w:val="24"/>
        </w:rPr>
      </w:pPr>
      <w:r w:rsidRPr="0036124D">
        <w:rPr>
          <w:rFonts w:ascii="Times New Roman" w:hAnsi="Times New Roman" w:cs="Times New Roman"/>
          <w:sz w:val="24"/>
          <w:szCs w:val="24"/>
        </w:rPr>
        <w:t>Depocu  ve depo personeli</w:t>
      </w:r>
    </w:p>
    <w:p w:rsidR="002C3EBC" w:rsidRPr="0036124D" w:rsidRDefault="002C3EBC" w:rsidP="0036124D">
      <w:pPr>
        <w:spacing w:after="0" w:line="360" w:lineRule="auto"/>
        <w:jc w:val="both"/>
        <w:rPr>
          <w:rFonts w:ascii="Times New Roman" w:hAnsi="Times New Roman" w:cs="Times New Roman"/>
          <w:sz w:val="24"/>
          <w:szCs w:val="24"/>
        </w:rPr>
      </w:pPr>
      <w:r w:rsidRPr="0036124D">
        <w:rPr>
          <w:rFonts w:ascii="Times New Roman" w:hAnsi="Times New Roman" w:cs="Times New Roman"/>
          <w:sz w:val="24"/>
          <w:szCs w:val="24"/>
        </w:rPr>
        <w:t>Klinik sorumlusu ve çalışanları</w:t>
      </w:r>
    </w:p>
    <w:p w:rsidR="002C3EBC" w:rsidRDefault="002C3EBC" w:rsidP="0036124D">
      <w:pPr>
        <w:spacing w:after="0" w:line="360" w:lineRule="auto"/>
        <w:jc w:val="both"/>
        <w:rPr>
          <w:rFonts w:ascii="Times New Roman" w:hAnsi="Times New Roman" w:cs="Times New Roman"/>
          <w:sz w:val="24"/>
          <w:szCs w:val="24"/>
        </w:rPr>
      </w:pPr>
      <w:r w:rsidRPr="0036124D">
        <w:rPr>
          <w:rFonts w:ascii="Times New Roman" w:hAnsi="Times New Roman" w:cs="Times New Roman"/>
          <w:sz w:val="24"/>
          <w:szCs w:val="24"/>
        </w:rPr>
        <w:t xml:space="preserve">Hekim ve tüm yardımcı sağlık personelleri (hemşire, </w:t>
      </w:r>
      <w:r w:rsidR="00C44601">
        <w:rPr>
          <w:rFonts w:ascii="Times New Roman" w:hAnsi="Times New Roman" w:cs="Times New Roman"/>
          <w:sz w:val="24"/>
          <w:szCs w:val="24"/>
        </w:rPr>
        <w:t>ağız ve diş sağlığı teknikeri</w:t>
      </w:r>
      <w:r w:rsidRPr="0036124D">
        <w:rPr>
          <w:rFonts w:ascii="Times New Roman" w:hAnsi="Times New Roman" w:cs="Times New Roman"/>
          <w:sz w:val="24"/>
          <w:szCs w:val="24"/>
        </w:rPr>
        <w:t>.)</w:t>
      </w:r>
    </w:p>
    <w:p w:rsidR="00362D4A" w:rsidRPr="0036124D" w:rsidRDefault="00362D4A" w:rsidP="0036124D">
      <w:pPr>
        <w:spacing w:after="0" w:line="360" w:lineRule="auto"/>
        <w:jc w:val="both"/>
        <w:rPr>
          <w:rFonts w:ascii="Times New Roman" w:hAnsi="Times New Roman" w:cs="Times New Roman"/>
          <w:sz w:val="24"/>
          <w:szCs w:val="24"/>
        </w:rPr>
      </w:pPr>
    </w:p>
    <w:p w:rsidR="002C3EBC" w:rsidRPr="0036124D" w:rsidRDefault="002C3EBC" w:rsidP="0036124D">
      <w:pPr>
        <w:spacing w:after="0" w:line="360" w:lineRule="auto"/>
        <w:jc w:val="both"/>
        <w:rPr>
          <w:rFonts w:ascii="Times New Roman" w:hAnsi="Times New Roman" w:cs="Times New Roman"/>
          <w:b/>
          <w:sz w:val="24"/>
          <w:szCs w:val="24"/>
        </w:rPr>
      </w:pPr>
      <w:r w:rsidRPr="0036124D">
        <w:rPr>
          <w:rFonts w:ascii="Times New Roman" w:hAnsi="Times New Roman" w:cs="Times New Roman"/>
          <w:b/>
          <w:sz w:val="24"/>
          <w:szCs w:val="24"/>
        </w:rPr>
        <w:t>4. KISALTMALAR</w:t>
      </w:r>
    </w:p>
    <w:p w:rsidR="002C3EBC" w:rsidRPr="0036124D" w:rsidRDefault="002C3EBC" w:rsidP="0036124D">
      <w:pPr>
        <w:spacing w:after="0" w:line="360" w:lineRule="auto"/>
        <w:jc w:val="both"/>
        <w:rPr>
          <w:rFonts w:ascii="Times New Roman" w:hAnsi="Times New Roman" w:cs="Times New Roman"/>
          <w:sz w:val="24"/>
          <w:szCs w:val="24"/>
        </w:rPr>
      </w:pPr>
      <w:r w:rsidRPr="0036124D">
        <w:rPr>
          <w:rFonts w:ascii="Times New Roman" w:hAnsi="Times New Roman" w:cs="Times New Roman"/>
          <w:sz w:val="24"/>
          <w:szCs w:val="24"/>
        </w:rPr>
        <w:t>TİTCK: Türkiye İlaç ve Tıbbi Cihaz Kurumu</w:t>
      </w:r>
    </w:p>
    <w:p w:rsidR="002C3EBC" w:rsidRPr="0036124D" w:rsidRDefault="002C3EBC" w:rsidP="0036124D">
      <w:pPr>
        <w:spacing w:after="0" w:line="360" w:lineRule="auto"/>
        <w:jc w:val="both"/>
        <w:rPr>
          <w:rFonts w:ascii="Times New Roman" w:hAnsi="Times New Roman" w:cs="Times New Roman"/>
          <w:sz w:val="24"/>
          <w:szCs w:val="24"/>
        </w:rPr>
      </w:pPr>
      <w:r w:rsidRPr="0036124D">
        <w:rPr>
          <w:rFonts w:ascii="Times New Roman" w:hAnsi="Times New Roman" w:cs="Times New Roman"/>
          <w:sz w:val="24"/>
          <w:szCs w:val="24"/>
        </w:rPr>
        <w:t>MKYS: Malzeme Kaynaklı Yönetim Sistemi</w:t>
      </w:r>
    </w:p>
    <w:p w:rsidR="002C3EBC" w:rsidRDefault="002C3EBC" w:rsidP="0036124D">
      <w:pPr>
        <w:spacing w:after="0" w:line="360" w:lineRule="auto"/>
        <w:jc w:val="both"/>
        <w:rPr>
          <w:rFonts w:ascii="Times New Roman" w:hAnsi="Times New Roman" w:cs="Times New Roman"/>
          <w:sz w:val="24"/>
          <w:szCs w:val="24"/>
        </w:rPr>
      </w:pPr>
      <w:r w:rsidRPr="0036124D">
        <w:rPr>
          <w:rFonts w:ascii="Times New Roman" w:hAnsi="Times New Roman" w:cs="Times New Roman"/>
          <w:sz w:val="24"/>
          <w:szCs w:val="24"/>
        </w:rPr>
        <w:t>TÜFAM: Türkiye Farmakovijilans Merkezi</w:t>
      </w:r>
    </w:p>
    <w:p w:rsidR="00362D4A" w:rsidRPr="0036124D" w:rsidRDefault="00362D4A" w:rsidP="0036124D">
      <w:pPr>
        <w:spacing w:after="0" w:line="360" w:lineRule="auto"/>
        <w:jc w:val="both"/>
        <w:rPr>
          <w:rFonts w:ascii="Times New Roman" w:hAnsi="Times New Roman" w:cs="Times New Roman"/>
          <w:sz w:val="24"/>
          <w:szCs w:val="24"/>
        </w:rPr>
      </w:pPr>
    </w:p>
    <w:p w:rsidR="002C3EBC" w:rsidRPr="0036124D" w:rsidRDefault="002C3EBC" w:rsidP="0036124D">
      <w:pPr>
        <w:spacing w:after="0" w:line="360" w:lineRule="auto"/>
        <w:jc w:val="both"/>
        <w:rPr>
          <w:rFonts w:ascii="Times New Roman" w:hAnsi="Times New Roman" w:cs="Times New Roman"/>
          <w:b/>
          <w:sz w:val="24"/>
          <w:szCs w:val="24"/>
        </w:rPr>
      </w:pPr>
      <w:r w:rsidRPr="0036124D">
        <w:rPr>
          <w:rFonts w:ascii="Times New Roman" w:hAnsi="Times New Roman" w:cs="Times New Roman"/>
          <w:b/>
          <w:sz w:val="24"/>
          <w:szCs w:val="24"/>
        </w:rPr>
        <w:t>5. TANIMLAR</w:t>
      </w:r>
    </w:p>
    <w:p w:rsidR="002C3EBC" w:rsidRPr="0036124D" w:rsidRDefault="002C3EBC" w:rsidP="0036124D">
      <w:pPr>
        <w:spacing w:after="0" w:line="360" w:lineRule="auto"/>
        <w:jc w:val="both"/>
        <w:rPr>
          <w:rFonts w:ascii="Times New Roman" w:hAnsi="Times New Roman" w:cs="Times New Roman"/>
          <w:sz w:val="24"/>
          <w:szCs w:val="24"/>
        </w:rPr>
      </w:pPr>
      <w:r w:rsidRPr="0036124D">
        <w:rPr>
          <w:rFonts w:ascii="Times New Roman" w:hAnsi="Times New Roman" w:cs="Times New Roman"/>
          <w:sz w:val="24"/>
          <w:szCs w:val="24"/>
        </w:rPr>
        <w:t>Advers etki: Bir beşeri tıbbi ürünün hastalıktan korunma, bir hastalığın teşhis veya tedavisi veya bir fizyolojik fonksiyonun iyileştirilmesi, düzeltilmesi veya değiştirilmesi amacıyla kabul edilen normal dozlarda kullanımında ortaya çıkan zararlı ve amaçlanmamış bir etkidir.</w:t>
      </w:r>
    </w:p>
    <w:p w:rsidR="002C3EBC" w:rsidRPr="0036124D" w:rsidRDefault="002C3EBC" w:rsidP="0036124D">
      <w:pPr>
        <w:spacing w:after="0" w:line="360" w:lineRule="auto"/>
        <w:jc w:val="both"/>
        <w:rPr>
          <w:rFonts w:ascii="Times New Roman" w:hAnsi="Times New Roman" w:cs="Times New Roman"/>
          <w:sz w:val="24"/>
          <w:szCs w:val="24"/>
        </w:rPr>
      </w:pPr>
      <w:r w:rsidRPr="0036124D">
        <w:rPr>
          <w:rFonts w:ascii="Times New Roman" w:hAnsi="Times New Roman" w:cs="Times New Roman"/>
          <w:sz w:val="24"/>
          <w:szCs w:val="24"/>
        </w:rPr>
        <w:lastRenderedPageBreak/>
        <w:t>Ciddi Advers Etki: Ölüme, hayati tehlikeye, hastaneye yatmaya veya hastanede kalma süresinin uzamasına, kalıcı veya belirgin sakatlığa veya iş göremezliğe, konjenital</w:t>
      </w:r>
      <w:r w:rsidR="00C44601">
        <w:rPr>
          <w:rFonts w:ascii="Times New Roman" w:hAnsi="Times New Roman" w:cs="Times New Roman"/>
          <w:sz w:val="24"/>
          <w:szCs w:val="24"/>
        </w:rPr>
        <w:t xml:space="preserve"> </w:t>
      </w:r>
      <w:r w:rsidRPr="0036124D">
        <w:rPr>
          <w:rFonts w:ascii="Times New Roman" w:hAnsi="Times New Roman" w:cs="Times New Roman"/>
          <w:sz w:val="24"/>
          <w:szCs w:val="24"/>
        </w:rPr>
        <w:t>anomaliye veya doğumsal bir kusura neden olan advers etkidir.</w:t>
      </w:r>
    </w:p>
    <w:p w:rsidR="002C3EBC" w:rsidRPr="0036124D" w:rsidRDefault="002C3EBC" w:rsidP="0036124D">
      <w:pPr>
        <w:spacing w:after="0" w:line="360" w:lineRule="auto"/>
        <w:jc w:val="both"/>
        <w:rPr>
          <w:rFonts w:ascii="Times New Roman" w:hAnsi="Times New Roman" w:cs="Times New Roman"/>
          <w:sz w:val="24"/>
          <w:szCs w:val="24"/>
        </w:rPr>
      </w:pPr>
      <w:r w:rsidRPr="0036124D">
        <w:rPr>
          <w:rFonts w:ascii="Times New Roman" w:hAnsi="Times New Roman" w:cs="Times New Roman"/>
          <w:sz w:val="24"/>
          <w:szCs w:val="24"/>
        </w:rPr>
        <w:t>Farmakovijilans: Advers etkilerin ve beşeri tıbbi ürünlere bağlı diğer muhtemel sorunların saptanması, değerlendirilmesi, tanımlanması ve önlenmesi ile ilgili bilimsel çalışmalardır.</w:t>
      </w:r>
    </w:p>
    <w:p w:rsidR="002C3EBC" w:rsidRPr="0036124D" w:rsidRDefault="002C3EBC" w:rsidP="0036124D">
      <w:pPr>
        <w:spacing w:after="0" w:line="360" w:lineRule="auto"/>
        <w:jc w:val="both"/>
        <w:rPr>
          <w:rFonts w:ascii="Times New Roman" w:hAnsi="Times New Roman" w:cs="Times New Roman"/>
          <w:sz w:val="24"/>
          <w:szCs w:val="24"/>
        </w:rPr>
      </w:pPr>
      <w:r w:rsidRPr="0036124D">
        <w:rPr>
          <w:rFonts w:ascii="Times New Roman" w:hAnsi="Times New Roman" w:cs="Times New Roman"/>
          <w:sz w:val="24"/>
          <w:szCs w:val="24"/>
        </w:rPr>
        <w:t>Beşeri Tıbbi Ürün/Ürün: Hastalığı tedavi etmek ve/veya önlemek, bir teşhis yapmak veya bir fizyolojik fonksiyonu düzeltmek, düzenlemek veya değiştirmek amacıyla, insana uygulanan doğal ve/veya sentetik kaynaklı etkin madde veya maddeler kombinasyonudur.</w:t>
      </w:r>
    </w:p>
    <w:p w:rsidR="00FA545D" w:rsidRPr="0036124D" w:rsidRDefault="002C3EBC" w:rsidP="0036124D">
      <w:pPr>
        <w:spacing w:after="0" w:line="360" w:lineRule="auto"/>
        <w:jc w:val="both"/>
        <w:rPr>
          <w:rFonts w:ascii="Times New Roman" w:hAnsi="Times New Roman" w:cs="Times New Roman"/>
          <w:sz w:val="24"/>
          <w:szCs w:val="24"/>
        </w:rPr>
      </w:pPr>
      <w:r w:rsidRPr="0036124D">
        <w:rPr>
          <w:rFonts w:ascii="Times New Roman" w:hAnsi="Times New Roman" w:cs="Times New Roman"/>
          <w:sz w:val="24"/>
          <w:szCs w:val="24"/>
        </w:rPr>
        <w:t>Farmakovijilans İrtibat Noktası: Sağlık kuruluşunda advers etkilerin bildirilmesini teşvik etmekten, farmakovijilans verilerini toplamaktan ve TÜFAM’ a iletmekten, gerektiğinde eğitim ve bilgilendirme çalışmaları yapmaktan sorumlu şahsı veya konu ile ilgili birimi ifade eder.</w:t>
      </w:r>
    </w:p>
    <w:p w:rsidR="002C3EBC" w:rsidRDefault="002C3EBC" w:rsidP="0036124D">
      <w:pPr>
        <w:spacing w:after="0" w:line="360" w:lineRule="auto"/>
        <w:jc w:val="both"/>
        <w:rPr>
          <w:rFonts w:ascii="Times New Roman" w:hAnsi="Times New Roman" w:cs="Times New Roman"/>
          <w:sz w:val="24"/>
          <w:szCs w:val="24"/>
        </w:rPr>
      </w:pPr>
      <w:r w:rsidRPr="0036124D">
        <w:rPr>
          <w:rFonts w:ascii="Times New Roman" w:hAnsi="Times New Roman" w:cs="Times New Roman"/>
          <w:sz w:val="24"/>
          <w:szCs w:val="24"/>
        </w:rPr>
        <w:t>TÜFAM: Sağlık Bakanlığı Türkiye İlaç ve Tıbbi Cihaz Kurumu (TİTCK) bünyesinde kurulmuş olan Türkiye Farmakovijilans Merkezi’ ni (TÜFAM) ifade eder.</w:t>
      </w:r>
    </w:p>
    <w:p w:rsidR="00362D4A" w:rsidRPr="0036124D" w:rsidRDefault="00362D4A" w:rsidP="0036124D">
      <w:pPr>
        <w:spacing w:after="0" w:line="360" w:lineRule="auto"/>
        <w:jc w:val="both"/>
        <w:rPr>
          <w:rFonts w:ascii="Times New Roman" w:hAnsi="Times New Roman" w:cs="Times New Roman"/>
          <w:sz w:val="24"/>
          <w:szCs w:val="24"/>
        </w:rPr>
      </w:pPr>
    </w:p>
    <w:p w:rsidR="002C3EBC" w:rsidRPr="0036124D" w:rsidRDefault="002C3EBC" w:rsidP="0036124D">
      <w:pPr>
        <w:spacing w:after="0" w:line="360" w:lineRule="auto"/>
        <w:jc w:val="both"/>
        <w:rPr>
          <w:rFonts w:ascii="Times New Roman" w:hAnsi="Times New Roman" w:cs="Times New Roman"/>
          <w:b/>
          <w:sz w:val="24"/>
          <w:szCs w:val="24"/>
        </w:rPr>
      </w:pPr>
      <w:r w:rsidRPr="0036124D">
        <w:rPr>
          <w:rFonts w:ascii="Times New Roman" w:hAnsi="Times New Roman" w:cs="Times New Roman"/>
          <w:b/>
          <w:sz w:val="24"/>
          <w:szCs w:val="24"/>
        </w:rPr>
        <w:t>6. FAALİYET AKIŞI</w:t>
      </w:r>
    </w:p>
    <w:p w:rsidR="002C3EBC" w:rsidRPr="0036124D" w:rsidRDefault="002C3EBC" w:rsidP="0036124D">
      <w:pPr>
        <w:spacing w:after="0" w:line="360" w:lineRule="auto"/>
        <w:jc w:val="both"/>
        <w:rPr>
          <w:rFonts w:ascii="Times New Roman" w:hAnsi="Times New Roman" w:cs="Times New Roman"/>
          <w:sz w:val="24"/>
          <w:szCs w:val="24"/>
        </w:rPr>
      </w:pPr>
      <w:r w:rsidRPr="0036124D">
        <w:rPr>
          <w:rFonts w:ascii="Times New Roman" w:hAnsi="Times New Roman" w:cs="Times New Roman"/>
          <w:b/>
          <w:sz w:val="24"/>
          <w:szCs w:val="24"/>
        </w:rPr>
        <w:t>6.1.Farmakovijilans Sorumlusunun Görevlendirilmesi</w:t>
      </w:r>
    </w:p>
    <w:p w:rsidR="002C3EBC" w:rsidRPr="0036124D" w:rsidRDefault="0036124D" w:rsidP="0036124D">
      <w:pPr>
        <w:spacing w:after="0" w:line="360" w:lineRule="auto"/>
        <w:jc w:val="both"/>
        <w:rPr>
          <w:rFonts w:ascii="Times New Roman" w:hAnsi="Times New Roman" w:cs="Times New Roman"/>
          <w:sz w:val="24"/>
          <w:szCs w:val="24"/>
        </w:rPr>
      </w:pPr>
      <w:r>
        <w:rPr>
          <w:rFonts w:ascii="Times New Roman" w:hAnsi="Times New Roman" w:cs="Times New Roman"/>
          <w:sz w:val="24"/>
          <w:szCs w:val="24"/>
        </w:rPr>
        <w:t>-</w:t>
      </w:r>
      <w:r w:rsidR="002C3EBC" w:rsidRPr="0036124D">
        <w:rPr>
          <w:rFonts w:ascii="Times New Roman" w:hAnsi="Times New Roman" w:cs="Times New Roman"/>
          <w:sz w:val="24"/>
          <w:szCs w:val="24"/>
        </w:rPr>
        <w:t>Hastane Yöneticisi/Başhekim, hastanede çalışan bir depocuyu  veya hekimi advers etki takibi ve bildirimlerini yapmak üzere, resmi yazı ile Farmakovijilans Sorumlusu olarak görevlendirir.</w:t>
      </w:r>
    </w:p>
    <w:p w:rsidR="002C3EBC" w:rsidRPr="0036124D" w:rsidRDefault="0036124D" w:rsidP="0036124D">
      <w:pPr>
        <w:spacing w:after="0" w:line="360" w:lineRule="auto"/>
        <w:jc w:val="both"/>
        <w:rPr>
          <w:rFonts w:ascii="Times New Roman" w:hAnsi="Times New Roman" w:cs="Times New Roman"/>
          <w:sz w:val="24"/>
          <w:szCs w:val="24"/>
        </w:rPr>
      </w:pPr>
      <w:r>
        <w:rPr>
          <w:rFonts w:ascii="Times New Roman" w:hAnsi="Times New Roman" w:cs="Times New Roman"/>
          <w:sz w:val="24"/>
          <w:szCs w:val="24"/>
        </w:rPr>
        <w:t>-</w:t>
      </w:r>
      <w:r w:rsidR="002C3EBC" w:rsidRPr="0036124D">
        <w:rPr>
          <w:rFonts w:ascii="Times New Roman" w:hAnsi="Times New Roman" w:cs="Times New Roman"/>
          <w:sz w:val="24"/>
          <w:szCs w:val="24"/>
        </w:rPr>
        <w:t>Farmakovijilans Sorumlusu kalite birimi tarafından tüm hastane birimlerine bildirilir.</w:t>
      </w:r>
    </w:p>
    <w:p w:rsidR="002C3EBC" w:rsidRPr="0036124D" w:rsidRDefault="0036124D" w:rsidP="0036124D">
      <w:pPr>
        <w:spacing w:after="0" w:line="360" w:lineRule="auto"/>
        <w:jc w:val="both"/>
        <w:rPr>
          <w:rFonts w:ascii="Times New Roman" w:hAnsi="Times New Roman" w:cs="Times New Roman"/>
          <w:sz w:val="24"/>
          <w:szCs w:val="24"/>
        </w:rPr>
      </w:pPr>
      <w:r>
        <w:rPr>
          <w:rFonts w:ascii="Times New Roman" w:hAnsi="Times New Roman" w:cs="Times New Roman"/>
          <w:sz w:val="24"/>
          <w:szCs w:val="24"/>
        </w:rPr>
        <w:t>-</w:t>
      </w:r>
      <w:r w:rsidR="002C3EBC" w:rsidRPr="0036124D">
        <w:rPr>
          <w:rFonts w:ascii="Times New Roman" w:hAnsi="Times New Roman" w:cs="Times New Roman"/>
          <w:sz w:val="24"/>
          <w:szCs w:val="24"/>
        </w:rPr>
        <w:t>Görevin tebliğinden sonra kalite birimi tarafından Farmakovijilans</w:t>
      </w:r>
      <w:r w:rsidR="00C44601">
        <w:rPr>
          <w:rFonts w:ascii="Times New Roman" w:hAnsi="Times New Roman" w:cs="Times New Roman"/>
          <w:sz w:val="24"/>
          <w:szCs w:val="24"/>
        </w:rPr>
        <w:t xml:space="preserve"> </w:t>
      </w:r>
      <w:r w:rsidR="002C3EBC" w:rsidRPr="0036124D">
        <w:rPr>
          <w:rFonts w:ascii="Times New Roman" w:hAnsi="Times New Roman" w:cs="Times New Roman"/>
          <w:sz w:val="24"/>
          <w:szCs w:val="24"/>
        </w:rPr>
        <w:t>Sorumlusu’nun ismi, mesleki özgeçmişi ve iletişim bilgileri TÜFAM’a ve Farmakovijilans İl Sorumlusu’na resmi yazı ile bildirilir.</w:t>
      </w:r>
    </w:p>
    <w:p w:rsidR="002C3EBC" w:rsidRPr="0036124D" w:rsidRDefault="0036124D" w:rsidP="0036124D">
      <w:pPr>
        <w:spacing w:after="0" w:line="360" w:lineRule="auto"/>
        <w:jc w:val="both"/>
        <w:rPr>
          <w:rFonts w:ascii="Times New Roman" w:hAnsi="Times New Roman" w:cs="Times New Roman"/>
          <w:sz w:val="24"/>
          <w:szCs w:val="24"/>
        </w:rPr>
      </w:pPr>
      <w:r>
        <w:rPr>
          <w:rFonts w:ascii="Times New Roman" w:hAnsi="Times New Roman" w:cs="Times New Roman"/>
          <w:sz w:val="24"/>
          <w:szCs w:val="24"/>
        </w:rPr>
        <w:t>-</w:t>
      </w:r>
      <w:r w:rsidR="002C3EBC" w:rsidRPr="0036124D">
        <w:rPr>
          <w:rFonts w:ascii="Times New Roman" w:hAnsi="Times New Roman" w:cs="Times New Roman"/>
          <w:sz w:val="24"/>
          <w:szCs w:val="24"/>
        </w:rPr>
        <w:t>Farmakovijilans Sorumlusunun hastanemizden ayrılması durumunda Hastane Yöneticisi/Başhekim tarafından yeni Farmakovijilans</w:t>
      </w:r>
      <w:r w:rsidR="00C44601">
        <w:rPr>
          <w:rFonts w:ascii="Times New Roman" w:hAnsi="Times New Roman" w:cs="Times New Roman"/>
          <w:sz w:val="24"/>
          <w:szCs w:val="24"/>
        </w:rPr>
        <w:t xml:space="preserve"> </w:t>
      </w:r>
      <w:r w:rsidR="002C3EBC" w:rsidRPr="0036124D">
        <w:rPr>
          <w:rFonts w:ascii="Times New Roman" w:hAnsi="Times New Roman" w:cs="Times New Roman"/>
          <w:sz w:val="24"/>
          <w:szCs w:val="24"/>
        </w:rPr>
        <w:t>Sorumlusu’nun görevlendirilmesi 10 gün içerisinde yapılır.</w:t>
      </w:r>
    </w:p>
    <w:p w:rsidR="002C3EBC" w:rsidRPr="0036124D" w:rsidRDefault="002C3EBC" w:rsidP="0036124D">
      <w:pPr>
        <w:spacing w:after="0" w:line="360" w:lineRule="auto"/>
        <w:jc w:val="both"/>
        <w:rPr>
          <w:rFonts w:ascii="Times New Roman" w:hAnsi="Times New Roman" w:cs="Times New Roman"/>
          <w:b/>
          <w:sz w:val="24"/>
          <w:szCs w:val="24"/>
        </w:rPr>
      </w:pPr>
      <w:r w:rsidRPr="0036124D">
        <w:rPr>
          <w:rFonts w:ascii="Times New Roman" w:hAnsi="Times New Roman" w:cs="Times New Roman"/>
          <w:b/>
          <w:sz w:val="24"/>
          <w:szCs w:val="24"/>
        </w:rPr>
        <w:t>6.2.Farmakovijilans Sorumlusu’nun Görevleri</w:t>
      </w:r>
    </w:p>
    <w:p w:rsidR="002C3EBC" w:rsidRPr="0036124D" w:rsidRDefault="0036124D" w:rsidP="0036124D">
      <w:pPr>
        <w:spacing w:after="0" w:line="360" w:lineRule="auto"/>
        <w:jc w:val="both"/>
        <w:rPr>
          <w:rFonts w:ascii="Times New Roman" w:hAnsi="Times New Roman" w:cs="Times New Roman"/>
          <w:sz w:val="24"/>
          <w:szCs w:val="24"/>
        </w:rPr>
      </w:pPr>
      <w:r>
        <w:rPr>
          <w:rFonts w:ascii="Times New Roman" w:hAnsi="Times New Roman" w:cs="Times New Roman"/>
          <w:sz w:val="24"/>
          <w:szCs w:val="24"/>
        </w:rPr>
        <w:t>-</w:t>
      </w:r>
      <w:r w:rsidR="002C3EBC" w:rsidRPr="0036124D">
        <w:rPr>
          <w:rFonts w:ascii="Times New Roman" w:hAnsi="Times New Roman" w:cs="Times New Roman"/>
          <w:sz w:val="24"/>
          <w:szCs w:val="24"/>
        </w:rPr>
        <w:t>TÜFAM tarafından ilan edilecek eğitim toplantılarına katılır.</w:t>
      </w:r>
    </w:p>
    <w:p w:rsidR="0036124D" w:rsidRDefault="0036124D" w:rsidP="0036124D">
      <w:pPr>
        <w:spacing w:after="0" w:line="360" w:lineRule="auto"/>
        <w:jc w:val="both"/>
        <w:rPr>
          <w:rFonts w:ascii="Times New Roman" w:hAnsi="Times New Roman" w:cs="Times New Roman"/>
          <w:sz w:val="24"/>
          <w:szCs w:val="24"/>
        </w:rPr>
      </w:pPr>
      <w:r>
        <w:rPr>
          <w:rFonts w:ascii="Times New Roman" w:hAnsi="Times New Roman" w:cs="Times New Roman"/>
          <w:sz w:val="24"/>
          <w:szCs w:val="24"/>
        </w:rPr>
        <w:t>-</w:t>
      </w:r>
      <w:r w:rsidR="002C3EBC" w:rsidRPr="0036124D">
        <w:rPr>
          <w:rFonts w:ascii="Times New Roman" w:hAnsi="Times New Roman" w:cs="Times New Roman"/>
          <w:sz w:val="24"/>
          <w:szCs w:val="24"/>
        </w:rPr>
        <w:t xml:space="preserve">Farmakovijilans ile ilgili bilgilendirme toplantılarını yılda en az bir kez düzenler. Eğitim Hemşiresi ile iletişime geçerek Advers Etki konulu eğitim için ilaç uygulama alanlarındaki </w:t>
      </w:r>
      <w:r w:rsidR="002C3EBC" w:rsidRPr="0036124D">
        <w:rPr>
          <w:rFonts w:ascii="Times New Roman" w:hAnsi="Times New Roman" w:cs="Times New Roman"/>
          <w:sz w:val="24"/>
          <w:szCs w:val="24"/>
        </w:rPr>
        <w:lastRenderedPageBreak/>
        <w:t>hekim, depocu, hemşire, sağlık memuru ve diğer sağlık mesleği mensuplarına uygun olarak planlama yapar.</w:t>
      </w:r>
    </w:p>
    <w:p w:rsidR="00C44601" w:rsidRPr="00362D4A" w:rsidRDefault="0036124D" w:rsidP="0036124D">
      <w:pPr>
        <w:spacing w:after="0" w:line="360" w:lineRule="auto"/>
        <w:jc w:val="both"/>
        <w:rPr>
          <w:rFonts w:ascii="Times New Roman" w:hAnsi="Times New Roman" w:cs="Times New Roman"/>
          <w:sz w:val="24"/>
          <w:szCs w:val="24"/>
        </w:rPr>
      </w:pPr>
      <w:r>
        <w:rPr>
          <w:rFonts w:ascii="Times New Roman" w:hAnsi="Times New Roman" w:cs="Times New Roman"/>
          <w:sz w:val="24"/>
          <w:szCs w:val="24"/>
        </w:rPr>
        <w:t>-</w:t>
      </w:r>
      <w:r w:rsidR="002C3EBC" w:rsidRPr="0036124D">
        <w:rPr>
          <w:rFonts w:ascii="Times New Roman" w:hAnsi="Times New Roman" w:cs="Times New Roman"/>
          <w:sz w:val="24"/>
          <w:szCs w:val="24"/>
        </w:rPr>
        <w:t>Ek izlemeye tabii ilaçlar (ters siyah üçgen amblemi taşıyan) ile ilgili tüm şüpheli advers reaksiyonların bildirilmesini sağlar. (Bu ilaçlar www.titck.gov.tr adresinde yayınlanan ‘’Ek İzlemeye Tabii İlaçlar Listesi’’ nde duyurulmakta ve düzenli aralıklarla güncellenmektedir.)</w:t>
      </w:r>
    </w:p>
    <w:p w:rsidR="0036124D" w:rsidRPr="0036124D" w:rsidRDefault="0036124D" w:rsidP="0036124D">
      <w:pPr>
        <w:spacing w:after="0" w:line="360" w:lineRule="auto"/>
        <w:jc w:val="both"/>
        <w:rPr>
          <w:rFonts w:ascii="Times New Roman" w:hAnsi="Times New Roman" w:cs="Times New Roman"/>
          <w:b/>
          <w:sz w:val="24"/>
          <w:szCs w:val="24"/>
        </w:rPr>
      </w:pPr>
      <w:r w:rsidRPr="0036124D">
        <w:rPr>
          <w:rFonts w:ascii="Times New Roman" w:hAnsi="Times New Roman" w:cs="Times New Roman"/>
          <w:b/>
          <w:sz w:val="24"/>
          <w:szCs w:val="24"/>
        </w:rPr>
        <w:t>6.3.</w:t>
      </w:r>
      <w:r w:rsidR="002C3EBC" w:rsidRPr="0036124D">
        <w:rPr>
          <w:rFonts w:ascii="Times New Roman" w:hAnsi="Times New Roman" w:cs="Times New Roman"/>
          <w:b/>
          <w:sz w:val="24"/>
          <w:szCs w:val="24"/>
        </w:rPr>
        <w:t xml:space="preserve">Farmakovijilans Sorumlusuna Advers </w:t>
      </w:r>
      <w:r>
        <w:rPr>
          <w:rFonts w:ascii="Times New Roman" w:hAnsi="Times New Roman" w:cs="Times New Roman"/>
          <w:b/>
          <w:sz w:val="24"/>
          <w:szCs w:val="24"/>
        </w:rPr>
        <w:t>Etki Bildirimlerinin Yapılması</w:t>
      </w:r>
    </w:p>
    <w:p w:rsidR="002C3EBC" w:rsidRPr="0036124D" w:rsidRDefault="002C3EBC" w:rsidP="0036124D">
      <w:pPr>
        <w:spacing w:after="0" w:line="360" w:lineRule="auto"/>
        <w:jc w:val="both"/>
        <w:rPr>
          <w:rFonts w:ascii="Times New Roman" w:hAnsi="Times New Roman" w:cs="Times New Roman"/>
          <w:sz w:val="24"/>
          <w:szCs w:val="24"/>
        </w:rPr>
      </w:pPr>
      <w:r w:rsidRPr="0036124D">
        <w:rPr>
          <w:rFonts w:ascii="Times New Roman" w:hAnsi="Times New Roman" w:cs="Times New Roman"/>
          <w:sz w:val="24"/>
          <w:szCs w:val="24"/>
        </w:rPr>
        <w:t>Advers Etkiyi tespit eden sağlık çalışanı, Advers Etki Bildirim Formunu eksiksiz doldurarak Farmakovijilans</w:t>
      </w:r>
      <w:r w:rsidR="00C44601">
        <w:rPr>
          <w:rFonts w:ascii="Times New Roman" w:hAnsi="Times New Roman" w:cs="Times New Roman"/>
          <w:sz w:val="24"/>
          <w:szCs w:val="24"/>
        </w:rPr>
        <w:t xml:space="preserve"> </w:t>
      </w:r>
      <w:r w:rsidRPr="0036124D">
        <w:rPr>
          <w:rFonts w:ascii="Times New Roman" w:hAnsi="Times New Roman" w:cs="Times New Roman"/>
          <w:sz w:val="24"/>
          <w:szCs w:val="24"/>
        </w:rPr>
        <w:t>Sorumlusu’na iletir.</w:t>
      </w:r>
    </w:p>
    <w:p w:rsidR="002C3EBC" w:rsidRPr="0036124D" w:rsidRDefault="002C3EBC" w:rsidP="0036124D">
      <w:pPr>
        <w:spacing w:after="0" w:line="360" w:lineRule="auto"/>
        <w:jc w:val="both"/>
        <w:rPr>
          <w:rFonts w:ascii="Times New Roman" w:hAnsi="Times New Roman" w:cs="Times New Roman"/>
          <w:b/>
          <w:sz w:val="24"/>
          <w:szCs w:val="24"/>
        </w:rPr>
      </w:pPr>
      <w:r w:rsidRPr="0036124D">
        <w:rPr>
          <w:rFonts w:ascii="Times New Roman" w:hAnsi="Times New Roman" w:cs="Times New Roman"/>
          <w:b/>
          <w:sz w:val="24"/>
          <w:szCs w:val="24"/>
        </w:rPr>
        <w:t>6.4. Adve</w:t>
      </w:r>
      <w:r w:rsidR="0036124D">
        <w:rPr>
          <w:rFonts w:ascii="Times New Roman" w:hAnsi="Times New Roman" w:cs="Times New Roman"/>
          <w:b/>
          <w:sz w:val="24"/>
          <w:szCs w:val="24"/>
        </w:rPr>
        <w:t>rs Etkinin TÜFAM’a Bildirilmesi</w:t>
      </w:r>
    </w:p>
    <w:p w:rsidR="002C3EBC" w:rsidRPr="0036124D" w:rsidRDefault="0036124D" w:rsidP="0036124D">
      <w:pPr>
        <w:spacing w:after="0" w:line="360" w:lineRule="auto"/>
        <w:jc w:val="both"/>
        <w:rPr>
          <w:rFonts w:ascii="Times New Roman" w:hAnsi="Times New Roman" w:cs="Times New Roman"/>
          <w:sz w:val="24"/>
          <w:szCs w:val="24"/>
        </w:rPr>
      </w:pPr>
      <w:r>
        <w:rPr>
          <w:rFonts w:ascii="Times New Roman" w:hAnsi="Times New Roman" w:cs="Times New Roman"/>
          <w:sz w:val="24"/>
          <w:szCs w:val="24"/>
        </w:rPr>
        <w:t>-</w:t>
      </w:r>
      <w:r w:rsidR="002C3EBC" w:rsidRPr="0036124D">
        <w:rPr>
          <w:rFonts w:ascii="Times New Roman" w:hAnsi="Times New Roman" w:cs="Times New Roman"/>
          <w:sz w:val="24"/>
          <w:szCs w:val="24"/>
        </w:rPr>
        <w:t>Farmakovijilans Sorumlusu, Advers Etki Bildirim Formu’nu Türkiye Farmakovijilans Merkezi (TÜFAM)’ ne mail, fax ya da posta ile bildirir. Bildirim süreci boyunca farmakovijilans sorumlusu TİTCK tarafından yayınlanan “İyi Farmakovijilans Uygulamaları Klavuzları”ndan faydalanabilir.</w:t>
      </w:r>
    </w:p>
    <w:p w:rsidR="002C3EBC" w:rsidRPr="0036124D" w:rsidRDefault="0036124D" w:rsidP="0036124D">
      <w:pPr>
        <w:spacing w:after="0" w:line="360" w:lineRule="auto"/>
        <w:jc w:val="both"/>
        <w:rPr>
          <w:rFonts w:ascii="Times New Roman" w:hAnsi="Times New Roman" w:cs="Times New Roman"/>
          <w:sz w:val="24"/>
          <w:szCs w:val="24"/>
        </w:rPr>
      </w:pPr>
      <w:r>
        <w:rPr>
          <w:rFonts w:ascii="Times New Roman" w:hAnsi="Times New Roman" w:cs="Times New Roman"/>
          <w:sz w:val="24"/>
          <w:szCs w:val="24"/>
        </w:rPr>
        <w:t>-</w:t>
      </w:r>
      <w:r w:rsidR="002C3EBC" w:rsidRPr="0036124D">
        <w:rPr>
          <w:rFonts w:ascii="Times New Roman" w:hAnsi="Times New Roman" w:cs="Times New Roman"/>
          <w:sz w:val="24"/>
          <w:szCs w:val="24"/>
        </w:rPr>
        <w:t>Farmakovijilans Sorumlusu, Farmakovijilans İrtibat Noktası aracılığı ile on beş gün içinde Advers Etki Bildirimlerini TÜFAM’a bildirir. Bildirimler Farmakovijilans Sorumlusu aracılığıyla bildirilebileceği gibi ilgili sağlık çalışanı tarafından da doğrudan TÜFAM’ a bildirilebilir.</w:t>
      </w:r>
    </w:p>
    <w:p w:rsidR="002C3EBC" w:rsidRPr="0036124D" w:rsidRDefault="0036124D" w:rsidP="0036124D">
      <w:pPr>
        <w:spacing w:after="0" w:line="360" w:lineRule="auto"/>
        <w:jc w:val="both"/>
        <w:rPr>
          <w:rFonts w:ascii="Times New Roman" w:hAnsi="Times New Roman" w:cs="Times New Roman"/>
          <w:sz w:val="24"/>
          <w:szCs w:val="24"/>
        </w:rPr>
      </w:pPr>
      <w:r>
        <w:rPr>
          <w:rFonts w:ascii="Times New Roman" w:hAnsi="Times New Roman" w:cs="Times New Roman"/>
          <w:sz w:val="24"/>
          <w:szCs w:val="24"/>
        </w:rPr>
        <w:t>-</w:t>
      </w:r>
      <w:r w:rsidR="002C3EBC" w:rsidRPr="0036124D">
        <w:rPr>
          <w:rFonts w:ascii="Times New Roman" w:hAnsi="Times New Roman" w:cs="Times New Roman"/>
          <w:sz w:val="24"/>
          <w:szCs w:val="24"/>
        </w:rPr>
        <w:t>Yapılan bildirimler Farmakovijilans Sorumlusu tarafından arşivlenir.</w:t>
      </w:r>
    </w:p>
    <w:p w:rsidR="002C3EBC" w:rsidRDefault="0036124D" w:rsidP="0036124D">
      <w:pPr>
        <w:spacing w:after="0" w:line="360" w:lineRule="auto"/>
        <w:jc w:val="both"/>
        <w:rPr>
          <w:rFonts w:ascii="Times New Roman" w:hAnsi="Times New Roman" w:cs="Times New Roman"/>
          <w:sz w:val="24"/>
          <w:szCs w:val="24"/>
        </w:rPr>
      </w:pPr>
      <w:r>
        <w:rPr>
          <w:rFonts w:ascii="Times New Roman" w:hAnsi="Times New Roman" w:cs="Times New Roman"/>
          <w:sz w:val="24"/>
          <w:szCs w:val="24"/>
        </w:rPr>
        <w:t>-</w:t>
      </w:r>
      <w:r w:rsidR="002C3EBC" w:rsidRPr="0036124D">
        <w:rPr>
          <w:rFonts w:ascii="Times New Roman" w:hAnsi="Times New Roman" w:cs="Times New Roman"/>
          <w:sz w:val="24"/>
          <w:szCs w:val="24"/>
        </w:rPr>
        <w:t>TÜFAM tarafından yapılan geri bildirimler (doktor mektubu) Farmakovijilans Sorumlusu aracılığıyla tüm hekimlere ve birimlere duyurulur.</w:t>
      </w:r>
    </w:p>
    <w:p w:rsidR="00362D4A" w:rsidRPr="0036124D" w:rsidRDefault="00362D4A" w:rsidP="0036124D">
      <w:pPr>
        <w:spacing w:after="0" w:line="360" w:lineRule="auto"/>
        <w:jc w:val="both"/>
        <w:rPr>
          <w:rFonts w:ascii="Times New Roman" w:hAnsi="Times New Roman" w:cs="Times New Roman"/>
          <w:sz w:val="24"/>
          <w:szCs w:val="24"/>
        </w:rPr>
      </w:pPr>
    </w:p>
    <w:p w:rsidR="002C3EBC" w:rsidRPr="0036124D" w:rsidRDefault="0036124D" w:rsidP="0036124D">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7. İLGİLİ DÖKÜMANLAR</w:t>
      </w:r>
    </w:p>
    <w:p w:rsidR="002C3EBC" w:rsidRDefault="002C3EBC" w:rsidP="0036124D">
      <w:pPr>
        <w:spacing w:after="0" w:line="360" w:lineRule="auto"/>
        <w:jc w:val="both"/>
        <w:rPr>
          <w:rFonts w:ascii="Times New Roman" w:hAnsi="Times New Roman" w:cs="Times New Roman"/>
          <w:sz w:val="24"/>
          <w:szCs w:val="24"/>
        </w:rPr>
      </w:pPr>
      <w:r w:rsidRPr="0036124D">
        <w:rPr>
          <w:rFonts w:ascii="Times New Roman" w:hAnsi="Times New Roman" w:cs="Times New Roman"/>
          <w:sz w:val="24"/>
          <w:szCs w:val="24"/>
        </w:rPr>
        <w:t>Advers etki bildirim formu</w:t>
      </w:r>
    </w:p>
    <w:p w:rsidR="00362D4A" w:rsidRPr="0036124D" w:rsidRDefault="00362D4A" w:rsidP="0036124D">
      <w:pPr>
        <w:spacing w:after="0" w:line="360" w:lineRule="auto"/>
        <w:jc w:val="both"/>
        <w:rPr>
          <w:rFonts w:ascii="Times New Roman" w:hAnsi="Times New Roman" w:cs="Times New Roman"/>
          <w:sz w:val="24"/>
          <w:szCs w:val="24"/>
        </w:rPr>
      </w:pPr>
      <w:bookmarkStart w:id="0" w:name="_GoBack"/>
      <w:bookmarkEnd w:id="0"/>
    </w:p>
    <w:p w:rsidR="002C3EBC" w:rsidRPr="0036124D" w:rsidRDefault="0036124D" w:rsidP="0036124D">
      <w:pPr>
        <w:spacing w:after="0" w:line="360" w:lineRule="auto"/>
        <w:jc w:val="both"/>
        <w:rPr>
          <w:rFonts w:ascii="Times New Roman" w:hAnsi="Times New Roman" w:cs="Times New Roman"/>
          <w:b/>
          <w:sz w:val="24"/>
          <w:szCs w:val="24"/>
        </w:rPr>
      </w:pPr>
      <w:r w:rsidRPr="0036124D">
        <w:rPr>
          <w:rFonts w:ascii="Times New Roman" w:hAnsi="Times New Roman" w:cs="Times New Roman"/>
          <w:b/>
          <w:sz w:val="24"/>
          <w:szCs w:val="24"/>
        </w:rPr>
        <w:t>8.DAYANAK</w:t>
      </w:r>
    </w:p>
    <w:p w:rsidR="002C3EBC" w:rsidRPr="0036124D" w:rsidRDefault="002C3EBC" w:rsidP="0036124D">
      <w:pPr>
        <w:spacing w:after="0" w:line="360" w:lineRule="auto"/>
        <w:jc w:val="both"/>
        <w:rPr>
          <w:rFonts w:ascii="Times New Roman" w:hAnsi="Times New Roman" w:cs="Times New Roman"/>
          <w:sz w:val="24"/>
          <w:szCs w:val="24"/>
        </w:rPr>
      </w:pPr>
      <w:r w:rsidRPr="0036124D">
        <w:rPr>
          <w:rFonts w:ascii="Times New Roman" w:hAnsi="Times New Roman" w:cs="Times New Roman"/>
          <w:sz w:val="24"/>
          <w:szCs w:val="24"/>
        </w:rPr>
        <w:t>Beşeri Tıbbi Ürünlerin Güvenliğinin İzlenmesi Ve Değerlendirilmesi Hakkında Yönetmeliğin</w:t>
      </w:r>
      <w:r w:rsidR="0036124D" w:rsidRPr="0036124D">
        <w:rPr>
          <w:rFonts w:ascii="Times New Roman" w:hAnsi="Times New Roman" w:cs="Times New Roman"/>
          <w:sz w:val="24"/>
          <w:szCs w:val="24"/>
        </w:rPr>
        <w:t xml:space="preserve"> 9. v</w:t>
      </w:r>
      <w:r w:rsidRPr="0036124D">
        <w:rPr>
          <w:rFonts w:ascii="Times New Roman" w:hAnsi="Times New Roman" w:cs="Times New Roman"/>
          <w:sz w:val="24"/>
          <w:szCs w:val="24"/>
        </w:rPr>
        <w:t>e 13. Maddesi.</w:t>
      </w:r>
    </w:p>
    <w:sectPr w:rsidR="002C3EBC" w:rsidRPr="0036124D" w:rsidSect="00FA545D">
      <w:headerReference w:type="default" r:id="rId7"/>
      <w:foot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06785" w:rsidRDefault="00F06785" w:rsidP="00783CCD">
      <w:pPr>
        <w:spacing w:after="0" w:line="240" w:lineRule="auto"/>
      </w:pPr>
      <w:r>
        <w:separator/>
      </w:r>
    </w:p>
  </w:endnote>
  <w:endnote w:type="continuationSeparator" w:id="0">
    <w:p w:rsidR="00F06785" w:rsidRDefault="00F06785" w:rsidP="00783CC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200247B" w:usb2="00000009" w:usb3="00000000" w:csb0="000001FF" w:csb1="00000000"/>
  </w:font>
  <w:font w:name="Segoe UI">
    <w:panose1 w:val="020B0502040204020203"/>
    <w:charset w:val="A2"/>
    <w:family w:val="swiss"/>
    <w:pitch w:val="variable"/>
    <w:sig w:usb0="E4002EFF" w:usb1="C000E47F" w:usb2="00000009" w:usb3="00000000" w:csb0="000001FF" w:csb1="00000000"/>
  </w:font>
  <w:font w:name="Arial">
    <w:panose1 w:val="020B0604020202020204"/>
    <w:charset w:val="A2"/>
    <w:family w:val="swiss"/>
    <w:pitch w:val="variable"/>
    <w:sig w:usb0="E0002EFF" w:usb1="C000785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90766611"/>
      <w:docPartObj>
        <w:docPartGallery w:val="Page Numbers (Bottom of Page)"/>
        <w:docPartUnique/>
      </w:docPartObj>
    </w:sdtPr>
    <w:sdtEndPr/>
    <w:sdtContent>
      <w:p w:rsidR="0036124D" w:rsidRDefault="00D14D86">
        <w:pPr>
          <w:pStyle w:val="Altbilgi"/>
          <w:jc w:val="center"/>
        </w:pPr>
        <w:r>
          <w:fldChar w:fldCharType="begin"/>
        </w:r>
        <w:r>
          <w:instrText xml:space="preserve"> PAGE   \* MERGEFORMAT </w:instrText>
        </w:r>
        <w:r>
          <w:fldChar w:fldCharType="separate"/>
        </w:r>
        <w:r w:rsidR="00362D4A">
          <w:rPr>
            <w:noProof/>
          </w:rPr>
          <w:t>3</w:t>
        </w:r>
        <w:r>
          <w:rPr>
            <w:noProof/>
          </w:rPr>
          <w:fldChar w:fldCharType="end"/>
        </w:r>
        <w:r w:rsidR="0036124D">
          <w:t>/3</w:t>
        </w:r>
      </w:p>
    </w:sdtContent>
  </w:sdt>
  <w:p w:rsidR="0036124D" w:rsidRDefault="0036124D">
    <w:pPr>
      <w:pStyle w:val="Altbilgi"/>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06785" w:rsidRDefault="00F06785" w:rsidP="00783CCD">
      <w:pPr>
        <w:spacing w:after="0" w:line="240" w:lineRule="auto"/>
      </w:pPr>
      <w:r>
        <w:separator/>
      </w:r>
    </w:p>
  </w:footnote>
  <w:footnote w:type="continuationSeparator" w:id="0">
    <w:p w:rsidR="00F06785" w:rsidRDefault="00F06785" w:rsidP="00783CC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oKlavuzu"/>
      <w:tblW w:w="10349" w:type="dxa"/>
      <w:tblInd w:w="-318" w:type="dxa"/>
      <w:tblLook w:val="04A0" w:firstRow="1" w:lastRow="0" w:firstColumn="1" w:lastColumn="0" w:noHBand="0" w:noVBand="1"/>
    </w:tblPr>
    <w:tblGrid>
      <w:gridCol w:w="1566"/>
      <w:gridCol w:w="5523"/>
      <w:gridCol w:w="3260"/>
    </w:tblGrid>
    <w:tr w:rsidR="004049E9" w:rsidTr="00362D4A">
      <w:tc>
        <w:tcPr>
          <w:tcW w:w="1566" w:type="dxa"/>
          <w:vMerge w:val="restart"/>
        </w:tcPr>
        <w:p w:rsidR="004049E9" w:rsidRDefault="004049E9">
          <w:pPr>
            <w:pStyle w:val="stbilgi"/>
          </w:pPr>
          <w:r w:rsidRPr="004049E9">
            <w:rPr>
              <w:rFonts w:ascii="Arial" w:eastAsia="Times New Roman" w:hAnsi="Arial" w:cs="Times New Roman"/>
              <w:noProof/>
              <w:sz w:val="20"/>
              <w:szCs w:val="20"/>
              <w:lang w:eastAsia="tr-TR"/>
            </w:rPr>
            <w:drawing>
              <wp:inline distT="0" distB="0" distL="0" distR="0" wp14:anchorId="6E831789" wp14:editId="362AC680">
                <wp:extent cx="847725" cy="701040"/>
                <wp:effectExtent l="0" t="0" r="9525" b="3810"/>
                <wp:docPr id="2" name="Resi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52297" cy="704821"/>
                        </a:xfrm>
                        <a:prstGeom prst="rect">
                          <a:avLst/>
                        </a:prstGeom>
                        <a:noFill/>
                      </pic:spPr>
                    </pic:pic>
                  </a:graphicData>
                </a:graphic>
              </wp:inline>
            </w:drawing>
          </w:r>
        </w:p>
      </w:tc>
      <w:tc>
        <w:tcPr>
          <w:tcW w:w="5523" w:type="dxa"/>
          <w:vMerge w:val="restart"/>
        </w:tcPr>
        <w:p w:rsidR="004049E9" w:rsidRPr="00362D4A" w:rsidRDefault="004049E9" w:rsidP="00362D4A">
          <w:pPr>
            <w:tabs>
              <w:tab w:val="left" w:pos="900"/>
              <w:tab w:val="center" w:pos="2653"/>
            </w:tabs>
            <w:jc w:val="center"/>
            <w:rPr>
              <w:rFonts w:ascii="Times New Roman" w:hAnsi="Times New Roman" w:cs="Times New Roman"/>
              <w:b/>
              <w:color w:val="000000"/>
              <w:sz w:val="24"/>
              <w:szCs w:val="24"/>
            </w:rPr>
          </w:pPr>
          <w:r w:rsidRPr="00362D4A">
            <w:rPr>
              <w:rFonts w:ascii="Times New Roman" w:hAnsi="Times New Roman" w:cs="Times New Roman"/>
              <w:b/>
              <w:color w:val="000000"/>
              <w:sz w:val="24"/>
              <w:szCs w:val="24"/>
            </w:rPr>
            <w:t>T.C.</w:t>
          </w:r>
        </w:p>
        <w:p w:rsidR="004049E9" w:rsidRPr="00362D4A" w:rsidRDefault="004049E9" w:rsidP="00362D4A">
          <w:pPr>
            <w:jc w:val="center"/>
            <w:rPr>
              <w:rFonts w:ascii="Times New Roman" w:hAnsi="Times New Roman" w:cs="Times New Roman"/>
              <w:b/>
              <w:color w:val="000000"/>
              <w:sz w:val="24"/>
              <w:szCs w:val="24"/>
            </w:rPr>
          </w:pPr>
          <w:r w:rsidRPr="00362D4A">
            <w:rPr>
              <w:rFonts w:ascii="Times New Roman" w:hAnsi="Times New Roman" w:cs="Times New Roman"/>
              <w:b/>
              <w:color w:val="000000"/>
              <w:sz w:val="24"/>
              <w:szCs w:val="24"/>
            </w:rPr>
            <w:t>Kahramanmaraş Sütçü İmam Üniversitesi</w:t>
          </w:r>
        </w:p>
        <w:p w:rsidR="004049E9" w:rsidRPr="00362D4A" w:rsidRDefault="004049E9" w:rsidP="00362D4A">
          <w:pPr>
            <w:pStyle w:val="stbilgi"/>
            <w:jc w:val="center"/>
            <w:rPr>
              <w:rFonts w:ascii="Times New Roman" w:hAnsi="Times New Roman" w:cs="Times New Roman"/>
              <w:sz w:val="24"/>
              <w:szCs w:val="24"/>
            </w:rPr>
          </w:pPr>
          <w:r w:rsidRPr="00362D4A">
            <w:rPr>
              <w:rFonts w:ascii="Times New Roman" w:hAnsi="Times New Roman" w:cs="Times New Roman"/>
              <w:b/>
              <w:color w:val="000000"/>
              <w:sz w:val="24"/>
              <w:szCs w:val="24"/>
            </w:rPr>
            <w:t>Ağız ve Diş Sağlığı Eğitim, Uygulama ve Araştırma Merkezi</w:t>
          </w:r>
        </w:p>
      </w:tc>
      <w:tc>
        <w:tcPr>
          <w:tcW w:w="3260" w:type="dxa"/>
        </w:tcPr>
        <w:p w:rsidR="004049E9" w:rsidRPr="00362D4A" w:rsidRDefault="004049E9">
          <w:pPr>
            <w:pStyle w:val="stbilgi"/>
            <w:rPr>
              <w:rFonts w:ascii="Times New Roman" w:hAnsi="Times New Roman" w:cs="Times New Roman"/>
              <w:b/>
              <w:sz w:val="24"/>
              <w:szCs w:val="24"/>
            </w:rPr>
          </w:pPr>
          <w:r w:rsidRPr="00362D4A">
            <w:rPr>
              <w:rFonts w:ascii="Times New Roman" w:hAnsi="Times New Roman" w:cs="Times New Roman"/>
              <w:b/>
              <w:sz w:val="24"/>
              <w:szCs w:val="24"/>
            </w:rPr>
            <w:t>Doküman Kodu:</w:t>
          </w:r>
          <w:r w:rsidR="00C44601" w:rsidRPr="00362D4A">
            <w:rPr>
              <w:rFonts w:ascii="Times New Roman" w:hAnsi="Times New Roman" w:cs="Times New Roman"/>
              <w:b/>
              <w:sz w:val="24"/>
              <w:szCs w:val="24"/>
            </w:rPr>
            <w:t>S</w:t>
          </w:r>
          <w:r w:rsidRPr="00362D4A">
            <w:rPr>
              <w:rFonts w:ascii="Times New Roman" w:hAnsi="Times New Roman" w:cs="Times New Roman"/>
              <w:b/>
              <w:sz w:val="24"/>
              <w:szCs w:val="24"/>
            </w:rPr>
            <w:t>İY.PR.02</w:t>
          </w:r>
        </w:p>
      </w:tc>
    </w:tr>
    <w:tr w:rsidR="004049E9" w:rsidTr="00362D4A">
      <w:tc>
        <w:tcPr>
          <w:tcW w:w="1566" w:type="dxa"/>
          <w:vMerge/>
        </w:tcPr>
        <w:p w:rsidR="004049E9" w:rsidRDefault="004049E9">
          <w:pPr>
            <w:pStyle w:val="stbilgi"/>
          </w:pPr>
        </w:p>
      </w:tc>
      <w:tc>
        <w:tcPr>
          <w:tcW w:w="5523" w:type="dxa"/>
          <w:vMerge/>
        </w:tcPr>
        <w:p w:rsidR="004049E9" w:rsidRPr="00362D4A" w:rsidRDefault="004049E9">
          <w:pPr>
            <w:pStyle w:val="stbilgi"/>
            <w:rPr>
              <w:rFonts w:ascii="Times New Roman" w:hAnsi="Times New Roman" w:cs="Times New Roman"/>
              <w:sz w:val="24"/>
              <w:szCs w:val="24"/>
            </w:rPr>
          </w:pPr>
        </w:p>
      </w:tc>
      <w:tc>
        <w:tcPr>
          <w:tcW w:w="3260" w:type="dxa"/>
        </w:tcPr>
        <w:p w:rsidR="004049E9" w:rsidRPr="00362D4A" w:rsidRDefault="004049E9">
          <w:pPr>
            <w:pStyle w:val="stbilgi"/>
            <w:rPr>
              <w:rFonts w:ascii="Times New Roman" w:hAnsi="Times New Roman" w:cs="Times New Roman"/>
              <w:b/>
              <w:sz w:val="24"/>
              <w:szCs w:val="24"/>
            </w:rPr>
          </w:pPr>
          <w:r w:rsidRPr="00362D4A">
            <w:rPr>
              <w:rFonts w:ascii="Times New Roman" w:hAnsi="Times New Roman" w:cs="Times New Roman"/>
              <w:b/>
              <w:sz w:val="24"/>
              <w:szCs w:val="24"/>
            </w:rPr>
            <w:t>Yayın Tarihi:11.11.2019</w:t>
          </w:r>
        </w:p>
      </w:tc>
    </w:tr>
    <w:tr w:rsidR="004049E9" w:rsidTr="00362D4A">
      <w:tc>
        <w:tcPr>
          <w:tcW w:w="1566" w:type="dxa"/>
          <w:vMerge/>
        </w:tcPr>
        <w:p w:rsidR="004049E9" w:rsidRDefault="004049E9">
          <w:pPr>
            <w:pStyle w:val="stbilgi"/>
          </w:pPr>
        </w:p>
      </w:tc>
      <w:tc>
        <w:tcPr>
          <w:tcW w:w="5523" w:type="dxa"/>
          <w:vMerge/>
        </w:tcPr>
        <w:p w:rsidR="004049E9" w:rsidRPr="00362D4A" w:rsidRDefault="004049E9">
          <w:pPr>
            <w:pStyle w:val="stbilgi"/>
            <w:rPr>
              <w:rFonts w:ascii="Times New Roman" w:hAnsi="Times New Roman" w:cs="Times New Roman"/>
              <w:sz w:val="24"/>
              <w:szCs w:val="24"/>
            </w:rPr>
          </w:pPr>
        </w:p>
      </w:tc>
      <w:tc>
        <w:tcPr>
          <w:tcW w:w="3260" w:type="dxa"/>
        </w:tcPr>
        <w:p w:rsidR="004049E9" w:rsidRPr="00362D4A" w:rsidRDefault="004049E9" w:rsidP="00C44601">
          <w:pPr>
            <w:pStyle w:val="stbilgi"/>
            <w:rPr>
              <w:rFonts w:ascii="Times New Roman" w:hAnsi="Times New Roman" w:cs="Times New Roman"/>
              <w:b/>
              <w:sz w:val="24"/>
              <w:szCs w:val="24"/>
            </w:rPr>
          </w:pPr>
          <w:r w:rsidRPr="00362D4A">
            <w:rPr>
              <w:rFonts w:ascii="Times New Roman" w:hAnsi="Times New Roman" w:cs="Times New Roman"/>
              <w:b/>
              <w:sz w:val="24"/>
              <w:szCs w:val="24"/>
            </w:rPr>
            <w:t>Revizyon Tarihi:</w:t>
          </w:r>
          <w:r w:rsidR="00C44601" w:rsidRPr="00362D4A">
            <w:rPr>
              <w:rFonts w:ascii="Times New Roman" w:hAnsi="Times New Roman" w:cs="Times New Roman"/>
              <w:b/>
              <w:sz w:val="24"/>
              <w:szCs w:val="24"/>
            </w:rPr>
            <w:t>20.05.2025</w:t>
          </w:r>
        </w:p>
      </w:tc>
    </w:tr>
    <w:tr w:rsidR="004049E9" w:rsidTr="00362D4A">
      <w:tc>
        <w:tcPr>
          <w:tcW w:w="1566" w:type="dxa"/>
          <w:vMerge/>
        </w:tcPr>
        <w:p w:rsidR="004049E9" w:rsidRDefault="004049E9">
          <w:pPr>
            <w:pStyle w:val="stbilgi"/>
          </w:pPr>
        </w:p>
      </w:tc>
      <w:tc>
        <w:tcPr>
          <w:tcW w:w="5523" w:type="dxa"/>
          <w:vMerge/>
        </w:tcPr>
        <w:p w:rsidR="004049E9" w:rsidRPr="00362D4A" w:rsidRDefault="004049E9">
          <w:pPr>
            <w:pStyle w:val="stbilgi"/>
            <w:rPr>
              <w:rFonts w:ascii="Times New Roman" w:hAnsi="Times New Roman" w:cs="Times New Roman"/>
              <w:sz w:val="24"/>
              <w:szCs w:val="24"/>
            </w:rPr>
          </w:pPr>
        </w:p>
      </w:tc>
      <w:tc>
        <w:tcPr>
          <w:tcW w:w="3260" w:type="dxa"/>
        </w:tcPr>
        <w:p w:rsidR="004049E9" w:rsidRPr="00362D4A" w:rsidRDefault="004049E9" w:rsidP="004049E9">
          <w:pPr>
            <w:pStyle w:val="stbilgi"/>
            <w:rPr>
              <w:rFonts w:ascii="Times New Roman" w:hAnsi="Times New Roman" w:cs="Times New Roman"/>
              <w:b/>
              <w:sz w:val="24"/>
              <w:szCs w:val="24"/>
            </w:rPr>
          </w:pPr>
          <w:r w:rsidRPr="00362D4A">
            <w:rPr>
              <w:rFonts w:ascii="Times New Roman" w:hAnsi="Times New Roman" w:cs="Times New Roman"/>
              <w:b/>
              <w:sz w:val="24"/>
              <w:szCs w:val="24"/>
            </w:rPr>
            <w:t>Revizyon No:</w:t>
          </w:r>
          <w:r w:rsidR="00C44601" w:rsidRPr="00362D4A">
            <w:rPr>
              <w:rFonts w:ascii="Times New Roman" w:hAnsi="Times New Roman" w:cs="Times New Roman"/>
              <w:b/>
              <w:sz w:val="24"/>
              <w:szCs w:val="24"/>
            </w:rPr>
            <w:t>02</w:t>
          </w:r>
        </w:p>
      </w:tc>
    </w:tr>
    <w:tr w:rsidR="004049E9" w:rsidTr="00362D4A">
      <w:tc>
        <w:tcPr>
          <w:tcW w:w="1566" w:type="dxa"/>
          <w:vMerge/>
        </w:tcPr>
        <w:p w:rsidR="004049E9" w:rsidRDefault="004049E9">
          <w:pPr>
            <w:pStyle w:val="stbilgi"/>
          </w:pPr>
        </w:p>
      </w:tc>
      <w:tc>
        <w:tcPr>
          <w:tcW w:w="8783" w:type="dxa"/>
          <w:gridSpan w:val="2"/>
        </w:tcPr>
        <w:p w:rsidR="004049E9" w:rsidRPr="00362D4A" w:rsidRDefault="004049E9" w:rsidP="004049E9">
          <w:pPr>
            <w:pStyle w:val="stbilgi"/>
            <w:jc w:val="center"/>
            <w:rPr>
              <w:rFonts w:ascii="Times New Roman" w:hAnsi="Times New Roman" w:cs="Times New Roman"/>
              <w:b/>
              <w:sz w:val="24"/>
              <w:szCs w:val="24"/>
            </w:rPr>
          </w:pPr>
          <w:r w:rsidRPr="00362D4A">
            <w:rPr>
              <w:rFonts w:ascii="Times New Roman" w:hAnsi="Times New Roman" w:cs="Times New Roman"/>
              <w:b/>
              <w:sz w:val="24"/>
              <w:szCs w:val="24"/>
            </w:rPr>
            <w:t>ADVERS ETKİ BİLDİRİMİ(FARMAKOVİJİLANS) İLE İLGİLİ DÜZENLEME PROSEDÜRÜ</w:t>
          </w:r>
        </w:p>
      </w:tc>
    </w:tr>
  </w:tbl>
  <w:p w:rsidR="00783CCD" w:rsidRDefault="00783CCD">
    <w:pPr>
      <w:pStyle w:val="stbilgi"/>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7CD141F8"/>
    <w:multiLevelType w:val="hybridMultilevel"/>
    <w:tmpl w:val="67E41726"/>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2C3EBC"/>
    <w:rsid w:val="001961DE"/>
    <w:rsid w:val="002C3EBC"/>
    <w:rsid w:val="0036124D"/>
    <w:rsid w:val="00362D4A"/>
    <w:rsid w:val="00377674"/>
    <w:rsid w:val="004049E9"/>
    <w:rsid w:val="006434B8"/>
    <w:rsid w:val="00695E20"/>
    <w:rsid w:val="00772A77"/>
    <w:rsid w:val="00783CCD"/>
    <w:rsid w:val="009A7B81"/>
    <w:rsid w:val="00AC29F7"/>
    <w:rsid w:val="00C44601"/>
    <w:rsid w:val="00C61A1B"/>
    <w:rsid w:val="00C72E0F"/>
    <w:rsid w:val="00D14D86"/>
    <w:rsid w:val="00F06785"/>
    <w:rsid w:val="00F57A22"/>
    <w:rsid w:val="00FA545D"/>
  </w:rsids>
  <m:mathPr>
    <m:mathFont m:val="Cambria Math"/>
    <m:brkBin m:val="before"/>
    <m:brkBinSub m:val="--"/>
    <m:smallFrac/>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E54C85B8-8E25-4161-8997-589712C438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A545D"/>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rsid w:val="002C3EBC"/>
    <w:pPr>
      <w:ind w:left="720"/>
      <w:contextualSpacing/>
    </w:pPr>
  </w:style>
  <w:style w:type="paragraph" w:styleId="stbilgi">
    <w:name w:val="header"/>
    <w:basedOn w:val="Normal"/>
    <w:link w:val="stbilgiChar"/>
    <w:uiPriority w:val="99"/>
    <w:unhideWhenUsed/>
    <w:rsid w:val="00783CCD"/>
    <w:pPr>
      <w:tabs>
        <w:tab w:val="center" w:pos="4536"/>
        <w:tab w:val="right" w:pos="9072"/>
      </w:tabs>
      <w:spacing w:after="0" w:line="240" w:lineRule="auto"/>
    </w:pPr>
  </w:style>
  <w:style w:type="character" w:customStyle="1" w:styleId="stbilgiChar">
    <w:name w:val="Üstbilgi Char"/>
    <w:basedOn w:val="VarsaylanParagrafYazTipi"/>
    <w:link w:val="stbilgi"/>
    <w:uiPriority w:val="99"/>
    <w:rsid w:val="00783CCD"/>
  </w:style>
  <w:style w:type="paragraph" w:styleId="Altbilgi">
    <w:name w:val="footer"/>
    <w:basedOn w:val="Normal"/>
    <w:link w:val="AltbilgiChar"/>
    <w:uiPriority w:val="99"/>
    <w:unhideWhenUsed/>
    <w:rsid w:val="00783CCD"/>
    <w:pPr>
      <w:tabs>
        <w:tab w:val="center" w:pos="4536"/>
        <w:tab w:val="right" w:pos="9072"/>
      </w:tabs>
      <w:spacing w:after="0" w:line="240" w:lineRule="auto"/>
    </w:pPr>
  </w:style>
  <w:style w:type="character" w:customStyle="1" w:styleId="AltbilgiChar">
    <w:name w:val="Altbilgi Char"/>
    <w:basedOn w:val="VarsaylanParagrafYazTipi"/>
    <w:link w:val="Altbilgi"/>
    <w:uiPriority w:val="99"/>
    <w:rsid w:val="00783CCD"/>
  </w:style>
  <w:style w:type="paragraph" w:styleId="BalonMetni">
    <w:name w:val="Balloon Text"/>
    <w:basedOn w:val="Normal"/>
    <w:link w:val="BalonMetniChar"/>
    <w:uiPriority w:val="99"/>
    <w:semiHidden/>
    <w:unhideWhenUsed/>
    <w:rsid w:val="00783CCD"/>
    <w:pPr>
      <w:spacing w:after="0" w:line="240" w:lineRule="auto"/>
    </w:pPr>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783CCD"/>
    <w:rPr>
      <w:rFonts w:ascii="Segoe UI" w:hAnsi="Segoe UI" w:cs="Segoe UI"/>
      <w:sz w:val="18"/>
      <w:szCs w:val="18"/>
    </w:rPr>
  </w:style>
  <w:style w:type="table" w:styleId="TabloKlavuzu">
    <w:name w:val="Table Grid"/>
    <w:basedOn w:val="NormalTablo"/>
    <w:uiPriority w:val="39"/>
    <w:rsid w:val="004049E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741246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TotalTime>
  <Pages>3</Pages>
  <Words>747</Words>
  <Characters>4262</Characters>
  <Application>Microsoft Office Word</Application>
  <DocSecurity>0</DocSecurity>
  <Lines>35</Lines>
  <Paragraphs>9</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5000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KSÜ DİŞ</cp:lastModifiedBy>
  <cp:revision>5</cp:revision>
  <cp:lastPrinted>2022-10-24T11:14:00Z</cp:lastPrinted>
  <dcterms:created xsi:type="dcterms:W3CDTF">2020-12-25T06:19:00Z</dcterms:created>
  <dcterms:modified xsi:type="dcterms:W3CDTF">2025-08-01T13:59:00Z</dcterms:modified>
</cp:coreProperties>
</file>